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5D4" w:rsidRPr="00BE2D10" w:rsidRDefault="000B45D4" w:rsidP="000B45D4">
      <w:pPr>
        <w:pStyle w:val="a3"/>
        <w:spacing w:line="208" w:lineRule="atLeast"/>
        <w:ind w:firstLine="346"/>
        <w:jc w:val="both"/>
        <w:rPr>
          <w:color w:val="000000"/>
          <w:sz w:val="28"/>
          <w:szCs w:val="28"/>
        </w:rPr>
      </w:pPr>
      <w:r w:rsidRPr="00BE2D10">
        <w:rPr>
          <w:color w:val="000000"/>
          <w:sz w:val="28"/>
          <w:szCs w:val="28"/>
        </w:rPr>
        <w:t xml:space="preserve">Важливий внесок у розвиток політичної думки зробили німецькі мислителі </w:t>
      </w:r>
      <w:proofErr w:type="spellStart"/>
      <w:r w:rsidRPr="00BE2D10">
        <w:rPr>
          <w:b/>
          <w:i/>
          <w:color w:val="000000"/>
          <w:sz w:val="28"/>
          <w:szCs w:val="28"/>
        </w:rPr>
        <w:t>Імануїл</w:t>
      </w:r>
      <w:proofErr w:type="spellEnd"/>
      <w:r w:rsidRPr="00BE2D10">
        <w:rPr>
          <w:b/>
          <w:i/>
          <w:color w:val="000000"/>
          <w:sz w:val="28"/>
          <w:szCs w:val="28"/>
        </w:rPr>
        <w:t xml:space="preserve"> Кант і Георг Вільгельм Фрідріх Гегель</w:t>
      </w:r>
      <w:r w:rsidRPr="00BE2D10">
        <w:rPr>
          <w:color w:val="000000"/>
          <w:sz w:val="28"/>
          <w:szCs w:val="28"/>
        </w:rPr>
        <w:t>.</w:t>
      </w:r>
    </w:p>
    <w:p w:rsidR="000B45D4" w:rsidRPr="00BE2D10" w:rsidRDefault="000B45D4" w:rsidP="000B45D4">
      <w:pPr>
        <w:pStyle w:val="a3"/>
        <w:spacing w:line="208" w:lineRule="atLeast"/>
        <w:ind w:firstLine="346"/>
        <w:jc w:val="both"/>
        <w:rPr>
          <w:color w:val="000000"/>
          <w:sz w:val="28"/>
          <w:szCs w:val="28"/>
        </w:rPr>
      </w:pPr>
      <w:r w:rsidRPr="00BE2D10">
        <w:rPr>
          <w:color w:val="000000"/>
          <w:sz w:val="28"/>
          <w:szCs w:val="28"/>
        </w:rPr>
        <w:t>Кант займався розробкою проблем права, держави та закону, вперше ввів поняття "правова держава". На його думку, призначення права полягає у тому, щоб дотримуватися моральних принципів у людських відносинах, забезпечити індивідуальну свободу та суспільну рівність громадян.</w:t>
      </w:r>
    </w:p>
    <w:p w:rsidR="000B45D4" w:rsidRPr="00BE2D10" w:rsidRDefault="000B45D4" w:rsidP="000B45D4">
      <w:pPr>
        <w:pStyle w:val="a3"/>
        <w:spacing w:line="208" w:lineRule="atLeast"/>
        <w:ind w:firstLine="346"/>
        <w:jc w:val="both"/>
        <w:rPr>
          <w:color w:val="000000"/>
          <w:sz w:val="28"/>
          <w:szCs w:val="28"/>
        </w:rPr>
      </w:pPr>
      <w:r w:rsidRPr="00BE2D10">
        <w:rPr>
          <w:color w:val="000000"/>
          <w:sz w:val="28"/>
          <w:szCs w:val="28"/>
        </w:rPr>
        <w:t>Кант вважав, що для дотримання правових норм у суспільстві необхідна певна примусова сила, яка буде утримувати громадян у рамках моральних принципів, що відповідають праву. Важелем даного примусу він вважав державу. Держава, яка виступає гарантом права, й буде правовою.</w:t>
      </w:r>
    </w:p>
    <w:p w:rsidR="000B45D4" w:rsidRPr="00BE2D10" w:rsidRDefault="000B45D4" w:rsidP="000B45D4">
      <w:pPr>
        <w:pStyle w:val="a3"/>
        <w:spacing w:line="208" w:lineRule="atLeast"/>
        <w:ind w:firstLine="346"/>
        <w:jc w:val="both"/>
        <w:rPr>
          <w:color w:val="000000"/>
          <w:sz w:val="28"/>
          <w:szCs w:val="28"/>
        </w:rPr>
      </w:pPr>
      <w:r w:rsidRPr="00BE2D10">
        <w:rPr>
          <w:color w:val="000000"/>
          <w:sz w:val="28"/>
          <w:szCs w:val="28"/>
        </w:rPr>
        <w:t>Гегель ввів поняття "громадянське суспільство", яке, на його думку, являє собою суспільство власників, що вільно обмінюються предметами власності й тим самим забезпечують взаємне визнання.</w:t>
      </w:r>
    </w:p>
    <w:p w:rsidR="000B45D4" w:rsidRPr="00BE2D10" w:rsidRDefault="000B45D4" w:rsidP="000B45D4">
      <w:pPr>
        <w:pStyle w:val="a3"/>
        <w:spacing w:line="208" w:lineRule="atLeast"/>
        <w:ind w:firstLine="346"/>
        <w:jc w:val="both"/>
        <w:rPr>
          <w:color w:val="000000"/>
          <w:sz w:val="28"/>
          <w:szCs w:val="28"/>
        </w:rPr>
      </w:pPr>
      <w:r w:rsidRPr="00BE2D10">
        <w:rPr>
          <w:color w:val="000000"/>
          <w:sz w:val="28"/>
          <w:szCs w:val="28"/>
        </w:rPr>
        <w:t>Гегель був одним з перших мислителів, які запропонували трактовку громадянського суспільства як системи матеріальних потреб.</w:t>
      </w:r>
    </w:p>
    <w:p w:rsidR="000B45D4" w:rsidRPr="00BE2D10" w:rsidRDefault="000B45D4" w:rsidP="000B45D4">
      <w:pPr>
        <w:pStyle w:val="a3"/>
        <w:spacing w:line="208" w:lineRule="atLeast"/>
        <w:ind w:firstLine="346"/>
        <w:jc w:val="both"/>
        <w:rPr>
          <w:color w:val="000000"/>
          <w:sz w:val="28"/>
          <w:szCs w:val="28"/>
        </w:rPr>
      </w:pPr>
      <w:r w:rsidRPr="00BE2D10">
        <w:rPr>
          <w:color w:val="000000"/>
          <w:sz w:val="28"/>
          <w:szCs w:val="28"/>
        </w:rPr>
        <w:t>Згідно з Гегелем, лише у державі виявляється реальна свобода індивідів. Отже, існування громадянського суспільства вбачає наявність держави як основи для його розвитку та функціонування.</w:t>
      </w:r>
    </w:p>
    <w:p w:rsidR="000B45D4" w:rsidRPr="00BE2D10" w:rsidRDefault="000B45D4" w:rsidP="000B45D4">
      <w:pPr>
        <w:pStyle w:val="a3"/>
        <w:spacing w:line="208" w:lineRule="atLeast"/>
        <w:ind w:firstLine="346"/>
        <w:jc w:val="both"/>
        <w:rPr>
          <w:color w:val="000000"/>
          <w:sz w:val="28"/>
          <w:szCs w:val="28"/>
        </w:rPr>
      </w:pPr>
      <w:r w:rsidRPr="00BE2D10">
        <w:rPr>
          <w:color w:val="000000"/>
          <w:sz w:val="28"/>
          <w:szCs w:val="28"/>
        </w:rPr>
        <w:t>Оскільки самому громадянському суспільству притаманні внутрішні протиріччя та конфлікти, то держава, за Гегелем, є тим моральним цілим, яке регулює суспільні відносини й за допомогою своїх інститутів гарантує основні права та свободи громадян.</w:t>
      </w:r>
    </w:p>
    <w:p w:rsidR="000B45D4" w:rsidRPr="00BE2D10" w:rsidRDefault="000B45D4" w:rsidP="000B45D4">
      <w:pPr>
        <w:pStyle w:val="a3"/>
        <w:spacing w:line="208" w:lineRule="atLeast"/>
        <w:ind w:firstLine="346"/>
        <w:jc w:val="both"/>
        <w:rPr>
          <w:color w:val="000000"/>
          <w:sz w:val="28"/>
          <w:szCs w:val="28"/>
        </w:rPr>
      </w:pPr>
      <w:r w:rsidRPr="00BE2D10">
        <w:rPr>
          <w:color w:val="000000"/>
          <w:sz w:val="28"/>
          <w:szCs w:val="28"/>
        </w:rPr>
        <w:t>У цьому сенсі держава функціонує в правовій площині, являючи собою конкретне право. На думку Гегеля, ця розумна держава гарантує існування конституційного ладу, представницьких органів і рівності громадян перед законом.</w:t>
      </w:r>
    </w:p>
    <w:p w:rsidR="000B45D4" w:rsidRPr="00BE2D10" w:rsidRDefault="000B45D4" w:rsidP="000B45D4">
      <w:pPr>
        <w:pStyle w:val="a3"/>
        <w:spacing w:line="208" w:lineRule="atLeast"/>
        <w:ind w:firstLine="346"/>
        <w:jc w:val="both"/>
        <w:rPr>
          <w:color w:val="000000"/>
          <w:sz w:val="28"/>
          <w:szCs w:val="28"/>
        </w:rPr>
      </w:pPr>
      <w:r w:rsidRPr="00BE2D10">
        <w:rPr>
          <w:color w:val="000000"/>
          <w:sz w:val="28"/>
          <w:szCs w:val="28"/>
        </w:rPr>
        <w:t>Політичні ідеї минулого істотно впливають на сучасні політичні погляди. В них відображається не тільки шлях прогресу політичної думки, культури людства, але й прогрес формування та ствердження загальнолюдських політичних і правових цінностей.</w:t>
      </w:r>
    </w:p>
    <w:p w:rsidR="00B2764B" w:rsidRPr="000B45D4" w:rsidRDefault="00B2764B">
      <w:pPr>
        <w:rPr>
          <w:lang w:val="uk-UA"/>
        </w:rPr>
      </w:pPr>
    </w:p>
    <w:sectPr w:rsidR="00B2764B" w:rsidRPr="000B45D4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5D4"/>
    <w:rsid w:val="000B45D4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2014-06-22T12:23:00Z</dcterms:created>
  <dcterms:modified xsi:type="dcterms:W3CDTF">2014-06-22T12:23:00Z</dcterms:modified>
</cp:coreProperties>
</file>